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EFD1" w14:textId="6E93A078" w:rsidR="00DF6E78" w:rsidRPr="00DF6E78" w:rsidRDefault="00DF6E78">
      <w:pPr>
        <w:rPr>
          <w:rFonts w:ascii="Gilroy-Regular" w:hAnsi="Gilroy-Regular"/>
          <w:b/>
          <w:bCs/>
          <w:sz w:val="24"/>
          <w:szCs w:val="24"/>
        </w:rPr>
      </w:pPr>
      <w:r w:rsidRPr="00DF6E78">
        <w:rPr>
          <w:rFonts w:ascii="Gilroy-Regular" w:hAnsi="Gilroy-Regular"/>
          <w:b/>
          <w:bCs/>
          <w:sz w:val="24"/>
          <w:szCs w:val="24"/>
        </w:rPr>
        <w:t>TALLER 01 – MODULO 1</w:t>
      </w:r>
    </w:p>
    <w:p w14:paraId="707AF9FA" w14:textId="38D4E282" w:rsidR="00DF6E78" w:rsidRDefault="00DF6E78">
      <w:pPr>
        <w:rPr>
          <w:rFonts w:ascii="Gilroy-Regular" w:hAnsi="Gilroy-Regular"/>
          <w:sz w:val="24"/>
          <w:szCs w:val="24"/>
        </w:rPr>
      </w:pPr>
    </w:p>
    <w:p w14:paraId="5A026446" w14:textId="59F57797" w:rsidR="00DF6E78" w:rsidRDefault="00DF6E78">
      <w:pPr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>NOMBRE:</w:t>
      </w:r>
    </w:p>
    <w:p w14:paraId="38F9D05F" w14:textId="1413FE90" w:rsidR="00DF6E78" w:rsidRDefault="00DF6E78">
      <w:pPr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>NUMERO DE IDENTIFICACIÓN</w:t>
      </w:r>
      <w:r w:rsidR="002460BF">
        <w:rPr>
          <w:rFonts w:ascii="Gilroy-Regular" w:hAnsi="Gilroy-Regular"/>
          <w:sz w:val="24"/>
          <w:szCs w:val="24"/>
        </w:rPr>
        <w:t xml:space="preserve">: </w:t>
      </w:r>
    </w:p>
    <w:p w14:paraId="1209B536" w14:textId="61E75C32" w:rsidR="00DF6E78" w:rsidRDefault="00DF6E78">
      <w:pPr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>Tema: Tipología del cliente.</w:t>
      </w:r>
    </w:p>
    <w:p w14:paraId="03C8C5F5" w14:textId="641E0430" w:rsidR="00DF6E78" w:rsidRDefault="00DF6E78" w:rsidP="00DF6E78">
      <w:pPr>
        <w:jc w:val="both"/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>Apreciado estudiante, después de haber leído el material y escuchar el video tutorial acerca del tema, le invitamos a desarrollar la siguiente actividad:</w:t>
      </w:r>
    </w:p>
    <w:p w14:paraId="54F9155E" w14:textId="598DD81D" w:rsidR="00DF6E78" w:rsidRDefault="00DF6E78" w:rsidP="00DF6E78">
      <w:pPr>
        <w:jc w:val="both"/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>Coloque en la casilla correspondiente el orden de uso del hemisferio del cerebro de cada tipo de cliente enunciado, donde:</w:t>
      </w:r>
    </w:p>
    <w:p w14:paraId="31A8C86C" w14:textId="22564B2C" w:rsidR="00DF6E78" w:rsidRDefault="00DF6E78" w:rsidP="00DF6E78">
      <w:pPr>
        <w:jc w:val="both"/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>1 = Mayor uso.</w:t>
      </w:r>
    </w:p>
    <w:p w14:paraId="62C510E7" w14:textId="62503B22" w:rsidR="00DF6E78" w:rsidRDefault="00DF6E78" w:rsidP="00DF6E78">
      <w:pPr>
        <w:jc w:val="both"/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>2 = Medio uso.</w:t>
      </w:r>
    </w:p>
    <w:p w14:paraId="3AF96DDB" w14:textId="2D767C9E" w:rsidR="00DF6E78" w:rsidRDefault="00DF6E78" w:rsidP="00DF6E78">
      <w:pPr>
        <w:jc w:val="both"/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>3 = Bajo uso.</w:t>
      </w:r>
    </w:p>
    <w:p w14:paraId="35978A52" w14:textId="6A05AE0C" w:rsidR="00DF6E78" w:rsidRDefault="00DF6E78">
      <w:pPr>
        <w:rPr>
          <w:rFonts w:ascii="Gilroy-Regular" w:hAnsi="Gilroy-Regular"/>
          <w:sz w:val="24"/>
          <w:szCs w:val="24"/>
        </w:rPr>
      </w:pPr>
      <w:r>
        <w:rPr>
          <w:rFonts w:ascii="Gilroy-Regular" w:hAnsi="Gilroy-Regular"/>
          <w:sz w:val="24"/>
          <w:szCs w:val="24"/>
        </w:rPr>
        <w:t xml:space="preserve">Justifique la respuesta teniendo en cuenta el cuadro de </w:t>
      </w:r>
      <w:proofErr w:type="spellStart"/>
      <w:r>
        <w:rPr>
          <w:rFonts w:ascii="Gilroy-Regular" w:hAnsi="Gilroy-Regular"/>
          <w:sz w:val="24"/>
          <w:szCs w:val="24"/>
        </w:rPr>
        <w:t>neuromarketing</w:t>
      </w:r>
      <w:proofErr w:type="spellEnd"/>
      <w:r>
        <w:rPr>
          <w:rFonts w:ascii="Gilroy-Regular" w:hAnsi="Gilroy-Regular"/>
          <w:sz w:val="24"/>
          <w:szCs w:val="24"/>
        </w:rPr>
        <w:t>.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00"/>
        <w:gridCol w:w="1600"/>
        <w:gridCol w:w="1600"/>
        <w:gridCol w:w="2080"/>
      </w:tblGrid>
      <w:tr w:rsidR="00DF6E78" w:rsidRPr="00DF6E78" w14:paraId="2A166554" w14:textId="77777777" w:rsidTr="00DF6E78">
        <w:trPr>
          <w:trHeight w:val="6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9406" w14:textId="77777777" w:rsidR="00DF6E78" w:rsidRPr="00DF6E78" w:rsidRDefault="00DF6E78" w:rsidP="00DF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6441" w14:textId="77777777" w:rsidR="00DF6E78" w:rsidRPr="00DF6E78" w:rsidRDefault="00DF6E78" w:rsidP="00DF6E78">
            <w:pPr>
              <w:spacing w:after="0" w:line="240" w:lineRule="auto"/>
              <w:jc w:val="center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val="es-MX" w:eastAsia="es-CO"/>
              </w:rPr>
              <w:t>HEMISFERIO IZQUIERDO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53" w14:textId="77777777" w:rsidR="00DF6E78" w:rsidRPr="00DF6E78" w:rsidRDefault="00DF6E78" w:rsidP="00DF6E78">
            <w:pPr>
              <w:spacing w:after="0" w:line="240" w:lineRule="auto"/>
              <w:jc w:val="center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val="es-MX" w:eastAsia="es-CO"/>
              </w:rPr>
              <w:t>HEMISFERIO CENTRAL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428" w14:textId="77777777" w:rsidR="00DF6E78" w:rsidRPr="00DF6E78" w:rsidRDefault="00DF6E78" w:rsidP="00DF6E78">
            <w:pPr>
              <w:spacing w:after="0" w:line="240" w:lineRule="auto"/>
              <w:jc w:val="center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val="es-MX" w:eastAsia="es-CO"/>
              </w:rPr>
              <w:t>HEMISFERIO DERECHO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E1BA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  <w:t>JUSTIFICACION</w:t>
            </w:r>
          </w:p>
        </w:tc>
      </w:tr>
      <w:tr w:rsidR="00DF6E78" w:rsidRPr="00DF6E78" w14:paraId="1A4BC570" w14:textId="77777777" w:rsidTr="00DF6E78">
        <w:trPr>
          <w:trHeight w:val="6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094E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  <w:t>INDECISO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B3F" w14:textId="25BD3695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  <w:r w:rsidR="00D86F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256B" w14:textId="36EFB9F1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  <w:r w:rsidR="00D86F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6949" w14:textId="746A8EA8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  <w:r w:rsidR="00D86F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198A" w14:textId="5FF3EEA9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  <w:r w:rsidR="006E11F3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“Es un cliente visual cuyo motivo de compra es lo llamativo”.</w:t>
            </w:r>
          </w:p>
        </w:tc>
      </w:tr>
      <w:tr w:rsidR="00DF6E78" w:rsidRPr="00DF6E78" w14:paraId="0E4842F4" w14:textId="77777777" w:rsidTr="00DF6E78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85E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  <w:t>ALTANERO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DE34" w14:textId="54471F1E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6BD9" w14:textId="4781A601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071" w14:textId="53CA419D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C5F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E78" w:rsidRPr="00DF6E78" w14:paraId="5032A46B" w14:textId="77777777" w:rsidTr="00DF6E78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756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  <w:t>CONFLICTIVO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6AA" w14:textId="54E7BD29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58FC" w14:textId="4100C08D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6B20" w14:textId="1144084B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9193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E78" w:rsidRPr="00DF6E78" w14:paraId="32897A05" w14:textId="77777777" w:rsidTr="00DF6E78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BEA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  <w:t>AMISTOSO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7130" w14:textId="5950A2DD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ED4" w14:textId="0584D161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6689" w14:textId="5361289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88B5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E78" w:rsidRPr="00DF6E78" w14:paraId="4AEDC271" w14:textId="77777777" w:rsidTr="00DF6E78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EBBB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  <w:t>MITOMANO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3D93" w14:textId="45533433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5AB" w14:textId="515F051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6615" w14:textId="24065123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223A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E78" w:rsidRPr="00DF6E78" w14:paraId="36CF6BF3" w14:textId="77777777" w:rsidTr="00DF6E78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4BCF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  <w:t>INTRANSIGENTE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071B" w14:textId="7C560BD3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9EE1" w14:textId="21635F91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F230" w14:textId="2B1D33D5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C3C0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E78" w:rsidRPr="00DF6E78" w14:paraId="41639701" w14:textId="77777777" w:rsidTr="00DF6E78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2E4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Gilroy-Regular" w:eastAsia="Times New Roman" w:hAnsi="Gilroy-Regular" w:cs="Calibri"/>
                <w:b/>
                <w:bCs/>
                <w:color w:val="000000"/>
                <w:sz w:val="24"/>
                <w:szCs w:val="24"/>
                <w:lang w:eastAsia="es-CO"/>
              </w:rPr>
              <w:t>HIPOCONDRIACO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67F5" w14:textId="0C1088CE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07C1" w14:textId="715CF0B8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A93" w14:textId="158BB14A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8629" w14:textId="77777777" w:rsidR="00DF6E78" w:rsidRPr="00DF6E78" w:rsidRDefault="00DF6E78" w:rsidP="00DF6E78">
            <w:pPr>
              <w:spacing w:after="0" w:line="240" w:lineRule="auto"/>
              <w:rPr>
                <w:rFonts w:ascii="Gilroy-Regular" w:eastAsia="Times New Roman" w:hAnsi="Gilroy-Regular" w:cs="Calibri"/>
                <w:color w:val="000000"/>
                <w:sz w:val="24"/>
                <w:szCs w:val="24"/>
                <w:lang w:eastAsia="es-CO"/>
              </w:rPr>
            </w:pPr>
            <w:r w:rsidRPr="00DF6E7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59EFE304" w14:textId="24B8259F" w:rsidR="00DF6E78" w:rsidRDefault="00DF6E78">
      <w:pPr>
        <w:rPr>
          <w:rFonts w:ascii="Gilroy-Regular" w:hAnsi="Gilroy-Regular"/>
          <w:sz w:val="24"/>
          <w:szCs w:val="24"/>
        </w:rPr>
      </w:pPr>
    </w:p>
    <w:sectPr w:rsidR="00DF6E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601D" w14:textId="77777777" w:rsidR="00694B01" w:rsidRDefault="00694B01" w:rsidP="00360940">
      <w:pPr>
        <w:spacing w:after="0" w:line="240" w:lineRule="auto"/>
      </w:pPr>
      <w:r>
        <w:separator/>
      </w:r>
    </w:p>
  </w:endnote>
  <w:endnote w:type="continuationSeparator" w:id="0">
    <w:p w14:paraId="5AA5A28E" w14:textId="77777777" w:rsidR="00694B01" w:rsidRDefault="00694B01" w:rsidP="0036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-Regular">
    <w:altName w:val="Calibri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2DEB6" w14:textId="77777777" w:rsidR="00694B01" w:rsidRDefault="00694B01" w:rsidP="00360940">
      <w:pPr>
        <w:spacing w:after="0" w:line="240" w:lineRule="auto"/>
      </w:pPr>
      <w:r>
        <w:separator/>
      </w:r>
    </w:p>
  </w:footnote>
  <w:footnote w:type="continuationSeparator" w:id="0">
    <w:p w14:paraId="3A5A991A" w14:textId="77777777" w:rsidR="00694B01" w:rsidRDefault="00694B01" w:rsidP="0036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B3F1" w14:textId="4ED203E6" w:rsidR="00360940" w:rsidRDefault="0036094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DAABB42" wp14:editId="5E9E88FC">
          <wp:simplePos x="0" y="0"/>
          <wp:positionH relativeFrom="column">
            <wp:posOffset>-554355</wp:posOffset>
          </wp:positionH>
          <wp:positionV relativeFrom="paragraph">
            <wp:posOffset>-60519</wp:posOffset>
          </wp:positionV>
          <wp:extent cx="1771650" cy="486633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48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95E08D" wp14:editId="763F03A0">
          <wp:simplePos x="0" y="0"/>
          <wp:positionH relativeFrom="column">
            <wp:posOffset>-1231900</wp:posOffset>
          </wp:positionH>
          <wp:positionV relativeFrom="paragraph">
            <wp:posOffset>-453667</wp:posOffset>
          </wp:positionV>
          <wp:extent cx="7915910" cy="1270000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591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EAA680" w14:textId="77777777" w:rsidR="00360940" w:rsidRDefault="003609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AB7"/>
    <w:multiLevelType w:val="hybridMultilevel"/>
    <w:tmpl w:val="4DEE1A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C60"/>
    <w:multiLevelType w:val="hybridMultilevel"/>
    <w:tmpl w:val="E91C992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480"/>
    <w:multiLevelType w:val="hybridMultilevel"/>
    <w:tmpl w:val="F7869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C31"/>
    <w:multiLevelType w:val="hybridMultilevel"/>
    <w:tmpl w:val="A4D05246"/>
    <w:lvl w:ilvl="0" w:tplc="E72AD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04318"/>
    <w:multiLevelType w:val="hybridMultilevel"/>
    <w:tmpl w:val="3580FF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6E72"/>
    <w:multiLevelType w:val="hybridMultilevel"/>
    <w:tmpl w:val="89505C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67D1"/>
    <w:multiLevelType w:val="hybridMultilevel"/>
    <w:tmpl w:val="0616C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66511"/>
    <w:multiLevelType w:val="hybridMultilevel"/>
    <w:tmpl w:val="FE1ADA9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7283"/>
    <w:multiLevelType w:val="hybridMultilevel"/>
    <w:tmpl w:val="680C19E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78"/>
    <w:rsid w:val="00014C08"/>
    <w:rsid w:val="000A6B40"/>
    <w:rsid w:val="000E6203"/>
    <w:rsid w:val="001C7166"/>
    <w:rsid w:val="002460BF"/>
    <w:rsid w:val="00360940"/>
    <w:rsid w:val="00417EA7"/>
    <w:rsid w:val="0046771A"/>
    <w:rsid w:val="00592BBC"/>
    <w:rsid w:val="006856DA"/>
    <w:rsid w:val="00694B01"/>
    <w:rsid w:val="006E11F3"/>
    <w:rsid w:val="00950CA0"/>
    <w:rsid w:val="00982AE8"/>
    <w:rsid w:val="00986F7A"/>
    <w:rsid w:val="00BF2FFE"/>
    <w:rsid w:val="00C02BC5"/>
    <w:rsid w:val="00CC03ED"/>
    <w:rsid w:val="00D55578"/>
    <w:rsid w:val="00D660B3"/>
    <w:rsid w:val="00D86F78"/>
    <w:rsid w:val="00DF6E78"/>
    <w:rsid w:val="00FA1BDC"/>
    <w:rsid w:val="00FC3859"/>
    <w:rsid w:val="00FD6022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BE61"/>
  <w15:chartTrackingRefBased/>
  <w15:docId w15:val="{025E32AB-9D99-4222-A0C7-01297B3D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F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940"/>
  </w:style>
  <w:style w:type="paragraph" w:styleId="Piedepgina">
    <w:name w:val="footer"/>
    <w:basedOn w:val="Normal"/>
    <w:link w:val="PiedepginaCar"/>
    <w:uiPriority w:val="99"/>
    <w:unhideWhenUsed/>
    <w:rsid w:val="00360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Naizir Naizir</dc:creator>
  <cp:keywords/>
  <dc:description/>
  <cp:lastModifiedBy>Microsoft Office User</cp:lastModifiedBy>
  <cp:revision>2</cp:revision>
  <dcterms:created xsi:type="dcterms:W3CDTF">2021-06-23T03:36:00Z</dcterms:created>
  <dcterms:modified xsi:type="dcterms:W3CDTF">2021-06-23T03:36:00Z</dcterms:modified>
</cp:coreProperties>
</file>